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5C48" w:rsidRPr="00E05C48" w:rsidRDefault="00E05C48" w:rsidP="00E05C48">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Calibri"/>
          <w:b/>
          <w:color w:val="000000"/>
          <w:sz w:val="24"/>
          <w:lang w:eastAsia="zh-CN"/>
        </w:rPr>
      </w:pPr>
      <w:r w:rsidRPr="00E05C48">
        <w:rPr>
          <w:rFonts w:ascii="Calibri" w:eastAsia="Times New Roman" w:hAnsi="Calibri" w:cs="Calibri"/>
          <w:b/>
          <w:color w:val="000000"/>
          <w:sz w:val="24"/>
          <w:lang w:eastAsia="zh-CN"/>
        </w:rPr>
        <w:t xml:space="preserve">Υπόδειγμα Οικονομικής Προσφοράς </w:t>
      </w:r>
    </w:p>
    <w:p w:rsidR="00E05C48" w:rsidRPr="00E05C48" w:rsidRDefault="00E05C48" w:rsidP="00E05C48">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Calibri"/>
          <w:b/>
          <w:color w:val="000000"/>
          <w:sz w:val="24"/>
          <w:lang w:eastAsia="zh-CN"/>
        </w:rPr>
      </w:pPr>
      <w:bookmarkStart w:id="0" w:name="_ΠΑΡΑΡΤΗΜΑ_VIII_–"/>
      <w:bookmarkEnd w:id="0"/>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lang w:eastAsia="zh-CN"/>
        </w:rPr>
      </w:pPr>
      <w:r w:rsidRPr="00E05C48">
        <w:rPr>
          <w:rFonts w:ascii="Calibri" w:eastAsia="Times New Roman" w:hAnsi="Calibri" w:cs="Calibri"/>
          <w:color w:val="000000"/>
          <w:lang w:eastAsia="zh-CN"/>
        </w:rPr>
        <w:t xml:space="preserve">Για την </w:t>
      </w:r>
      <w:r w:rsidRPr="00CA746C">
        <w:rPr>
          <w:rFonts w:ascii="Calibri" w:eastAsia="Times New Roman" w:hAnsi="Calibri" w:cs="Calibri"/>
          <w:color w:val="000000"/>
          <w:lang w:eastAsia="zh-CN"/>
        </w:rPr>
        <w:t xml:space="preserve">με </w:t>
      </w:r>
      <w:proofErr w:type="spellStart"/>
      <w:r w:rsidRPr="00CA746C">
        <w:rPr>
          <w:rFonts w:ascii="Calibri" w:eastAsia="Times New Roman" w:hAnsi="Calibri" w:cs="Calibri"/>
          <w:color w:val="000000"/>
          <w:lang w:eastAsia="zh-CN"/>
        </w:rPr>
        <w:t>αριθ</w:t>
      </w:r>
      <w:proofErr w:type="spellEnd"/>
      <w:r w:rsidRPr="00CA746C">
        <w:rPr>
          <w:rFonts w:ascii="Calibri" w:eastAsia="Times New Roman" w:hAnsi="Calibri" w:cs="Calibri"/>
          <w:color w:val="000000"/>
          <w:lang w:eastAsia="zh-CN"/>
        </w:rPr>
        <w:t xml:space="preserve"> 1/2021 Διακήρυξη (α/α συστήματος:</w:t>
      </w:r>
      <w:r w:rsidR="00CA746C" w:rsidRPr="00CA746C">
        <w:rPr>
          <w:rFonts w:ascii="Calibri" w:eastAsia="Times New Roman" w:hAnsi="Calibri" w:cs="Calibri"/>
          <w:color w:val="000000"/>
          <w:lang w:eastAsia="zh-CN"/>
        </w:rPr>
        <w:t>133205</w:t>
      </w:r>
      <w:r w:rsidRPr="00CA746C">
        <w:rPr>
          <w:rFonts w:ascii="Calibri" w:eastAsia="Times New Roman" w:hAnsi="Calibri" w:cs="Calibri"/>
          <w:color w:val="000000"/>
          <w:lang w:eastAsia="zh-CN"/>
        </w:rPr>
        <w:t>)</w:t>
      </w:r>
      <w:r w:rsidRPr="00E05C48">
        <w:rPr>
          <w:rFonts w:ascii="Calibri" w:eastAsia="Times New Roman" w:hAnsi="Calibri" w:cs="Calibri"/>
          <w:color w:val="000000"/>
          <w:lang w:eastAsia="zh-CN"/>
        </w:rPr>
        <w:t xml:space="preserve"> Ανοικτού Ηλεκτρονικού Διαγωνισμού “Αξιολόγηση της οικολογικής κατάστασης χαρακτηριστικών ειδών και </w:t>
      </w:r>
      <w:proofErr w:type="spellStart"/>
      <w:r w:rsidRPr="00E05C48">
        <w:rPr>
          <w:rFonts w:ascii="Calibri" w:eastAsia="Times New Roman" w:hAnsi="Calibri" w:cs="Calibri"/>
          <w:color w:val="000000"/>
          <w:lang w:eastAsia="zh-CN"/>
        </w:rPr>
        <w:t>οικοτόπων</w:t>
      </w:r>
      <w:proofErr w:type="spellEnd"/>
      <w:r w:rsidRPr="00E05C48">
        <w:rPr>
          <w:rFonts w:ascii="Calibri" w:eastAsia="Times New Roman" w:hAnsi="Calibri" w:cs="Calibri"/>
          <w:color w:val="000000"/>
          <w:lang w:eastAsia="zh-CN"/>
        </w:rPr>
        <w:t xml:space="preserve"> του Εθνικού Θαλασσίου Πάρκου Αλοννήσου Βορείων Σποράδων και λήψη διαχειριστικών μέτρων και δράσεων για τη βελτίωση της Προστασίας και της Κατάστασης Διατήρησης της Περιοχής Ευθύνης του Φορέα Διαχείρισης» με κριτήριο ανάθεσης την πλέον συμφέρουσα από οικονομική άποψη προσφορά μόνο βάσει τιμής</w:t>
      </w:r>
      <w:r w:rsidRPr="00E05C48">
        <w:rPr>
          <w:rFonts w:ascii="Calibri" w:eastAsia="Times New Roman" w:hAnsi="Calibri" w:cs="Calibri"/>
          <w:color w:val="000000"/>
          <w:szCs w:val="24"/>
          <w:lang w:eastAsia="zh-CN"/>
        </w:rPr>
        <w:t xml:space="preserve"> για την</w:t>
      </w:r>
      <w:r w:rsidRPr="00E05C48">
        <w:rPr>
          <w:rFonts w:ascii="Calibri" w:eastAsia="Times New Roman" w:hAnsi="Calibri" w:cs="Calibri"/>
          <w:color w:val="000000"/>
          <w:lang w:eastAsia="zh-CN"/>
        </w:rPr>
        <w:t xml:space="preserve"> υλοποίηση και παρακολούθηση της πράξης «ΕΠΙΧΟΡΗΓΗΣΗ ΤΟΥ </w:t>
      </w:r>
      <w:r w:rsidRPr="00E05C48">
        <w:rPr>
          <w:rFonts w:ascii="Calibri" w:eastAsia="Times New Roman" w:hAnsi="Calibri" w:cs="Calibri"/>
          <w:color w:val="000000"/>
          <w:szCs w:val="24"/>
          <w:lang w:eastAsia="zh-CN"/>
        </w:rPr>
        <w:t>ΦΟΡΕΑ ΔΙΑΧΕΙΡΙΣΗΣ ΕΘΝΙΚΟΥ ΘΑΛΑΣΣΙΟΥ ΠΑΡΚΟΥ ΑΛΟΝΝΗΣΟΥ ΒΟΡΕΙΩΝ ΣΠΟΡΑΔΩΝ</w:t>
      </w:r>
      <w:r w:rsidRPr="00E05C48">
        <w:rPr>
          <w:rFonts w:ascii="Calibri" w:eastAsia="Times New Roman" w:hAnsi="Calibri" w:cs="Calibri"/>
          <w:color w:val="000000"/>
          <w:lang w:eastAsia="zh-CN"/>
        </w:rPr>
        <w:t xml:space="preserve"> ΓΙΑ ΔΡΑΣΕΙΣ ΔΙΑΧΕΙΡΙΣΗΣ ΠΡΟΣΤΑΤΕΥΟΜΕΝΩΝ ΠΕΡΙΟΧΩΝ ΕΙΔΩΝ ΚΑΙ ΟΙΚΟΤΟΠΩΝ» με Κωδικό ΟΠΣ 5033233 στο Επιχειρησιακό Πρόγραμμα «Υποδομές Μεταφορών, Περιβάλλον και Αειφόρος Ανάπτυξη 2014 – 2020 που συγχρηματοδοτείται από το Ταμείο Συνοχής.</w:t>
      </w: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ΠΡΟΣ: ΦΟΡΕΑ ΔΙΑΧΕΙΡΙΣΗΣ ΕΘΝΙΚΟΥ ΘΑΛΑΣΣΙΟΥ ΠΑΡΚΟΥ ΑΛΟΝΝΗΣΟΥ ΒΟΡΕΙΩΝ ΣΠΟΡΑΔΩΝ</w:t>
      </w: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r w:rsidRPr="00E05C48">
        <w:rPr>
          <w:rFonts w:ascii="Calibri" w:eastAsia="Times New Roman" w:hAnsi="Calibri" w:cs="Calibri"/>
          <w:b/>
          <w:bCs/>
          <w:color w:val="000000"/>
          <w:lang w:eastAsia="zh-CN"/>
        </w:rPr>
        <w:t>Στοιχεία Υποψηφίου Ανάδοχου:</w:t>
      </w: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sz w:val="28"/>
          <w:lang w:eastAsia="zh-CN"/>
        </w:rPr>
      </w:pPr>
      <w:r w:rsidRPr="00E05C48">
        <w:rPr>
          <w:rFonts w:ascii="Calibri" w:eastAsia="Times New Roman" w:hAnsi="Calibri" w:cs="Calibri"/>
          <w:b/>
          <w:bCs/>
          <w:color w:val="000000"/>
          <w:sz w:val="28"/>
          <w:lang w:eastAsia="zh-CN"/>
        </w:rPr>
        <w:t>ΣΤΟΙΧΕΙΑ ΟΙΚΟΝΟΜΙΚΗΣ ΠΡΟΣΦΟΡΑΣ ΑΝΑ ΤΜΗΜΑ</w:t>
      </w: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lang w:eastAsia="zh-CN"/>
        </w:rPr>
      </w:pPr>
      <w:r w:rsidRPr="00E05C48">
        <w:rPr>
          <w:rFonts w:ascii="Calibri" w:eastAsia="Times New Roman" w:hAnsi="Calibri" w:cs="Calibri"/>
          <w:bCs/>
          <w:color w:val="000000"/>
          <w:lang w:eastAsia="zh-CN"/>
        </w:rPr>
        <w:t>(συμπληρώνεται ανάλογα με τον αριθμό των τμημάτων για τα οποία υποβάλλεται προσφορά)</w:t>
      </w:r>
    </w:p>
    <w:p w:rsidR="00E05C48" w:rsidRPr="00E05C48" w:rsidRDefault="00E05C48" w:rsidP="00E05C48">
      <w:pPr>
        <w:tabs>
          <w:tab w:val="left" w:pos="426"/>
        </w:tabs>
        <w:suppressAutoHyphens/>
        <w:spacing w:after="0" w:line="240" w:lineRule="auto"/>
        <w:jc w:val="both"/>
        <w:rPr>
          <w:rFonts w:ascii="Calibri" w:eastAsia="Times New Roman" w:hAnsi="Calibri" w:cs="Calibri"/>
          <w:b/>
          <w:color w:val="000000"/>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4"/>
        <w:gridCol w:w="2819"/>
        <w:gridCol w:w="2849"/>
      </w:tblGrid>
      <w:tr w:rsidR="00E05C48" w:rsidRPr="00E05C48" w:rsidTr="002A5889">
        <w:tc>
          <w:tcPr>
            <w:tcW w:w="3209" w:type="dxa"/>
            <w:shd w:val="clear" w:color="auto" w:fill="auto"/>
          </w:tcPr>
          <w:p w:rsidR="00E05C48" w:rsidRPr="00E05C48" w:rsidRDefault="00E05C48" w:rsidP="00E05C48">
            <w:pPr>
              <w:widowControl w:val="0"/>
              <w:suppressAutoHyphens/>
              <w:spacing w:after="0" w:line="240" w:lineRule="auto"/>
              <w:jc w:val="both"/>
              <w:rPr>
                <w:rFonts w:ascii="Cambria" w:eastAsia="SimSun" w:hAnsi="Cambria" w:cs="Mangal"/>
                <w:color w:val="000000"/>
                <w:sz w:val="24"/>
                <w:szCs w:val="24"/>
                <w:lang w:eastAsia="zh-CN" w:bidi="hi-IN"/>
              </w:rPr>
            </w:pPr>
            <w:r w:rsidRPr="00E05C48">
              <w:rPr>
                <w:rFonts w:ascii="Calibri" w:eastAsia="SimSun" w:hAnsi="Calibri" w:cs="Calibri"/>
                <w:b/>
                <w:bCs/>
                <w:color w:val="000000"/>
                <w:lang w:eastAsia="zh-CN" w:bidi="hi-IN"/>
              </w:rPr>
              <w:t xml:space="preserve">Α/Α </w:t>
            </w:r>
          </w:p>
        </w:tc>
        <w:tc>
          <w:tcPr>
            <w:tcW w:w="3210" w:type="dxa"/>
            <w:shd w:val="clear" w:color="auto" w:fill="auto"/>
          </w:tcPr>
          <w:p w:rsidR="00E05C48" w:rsidRPr="00E05C48" w:rsidRDefault="00E05C48" w:rsidP="00E05C48">
            <w:pPr>
              <w:widowControl w:val="0"/>
              <w:suppressAutoHyphens/>
              <w:spacing w:after="0" w:line="240" w:lineRule="auto"/>
              <w:jc w:val="both"/>
              <w:rPr>
                <w:rFonts w:ascii="Calibri" w:eastAsia="SimSun" w:hAnsi="Calibri" w:cs="Calibri"/>
                <w:color w:val="000000"/>
                <w:lang w:eastAsia="zh-CN" w:bidi="hi-IN"/>
              </w:rPr>
            </w:pPr>
            <w:r w:rsidRPr="00E05C48">
              <w:rPr>
                <w:rFonts w:ascii="Calibri" w:eastAsia="SimSun" w:hAnsi="Calibri" w:cs="Calibri"/>
                <w:b/>
                <w:bCs/>
                <w:color w:val="000000"/>
                <w:lang w:eastAsia="zh-CN" w:bidi="hi-IN"/>
              </w:rPr>
              <w:t xml:space="preserve">ΚΑΘΑΡΟ ΠΟΣΟ </w:t>
            </w:r>
          </w:p>
          <w:p w:rsidR="00E05C48" w:rsidRPr="00E05C48" w:rsidRDefault="00E05C48" w:rsidP="00E05C48">
            <w:pPr>
              <w:widowControl w:val="0"/>
              <w:suppressAutoHyphens/>
              <w:spacing w:after="0" w:line="240" w:lineRule="auto"/>
              <w:jc w:val="both"/>
              <w:rPr>
                <w:rFonts w:ascii="Calibri" w:eastAsia="SimSun" w:hAnsi="Calibri" w:cs="Calibri"/>
                <w:color w:val="000000"/>
                <w:lang w:eastAsia="zh-CN" w:bidi="hi-IN"/>
              </w:rPr>
            </w:pPr>
            <w:r w:rsidRPr="00E05C48">
              <w:rPr>
                <w:rFonts w:ascii="Calibri" w:eastAsia="SimSun" w:hAnsi="Calibri" w:cs="Calibri"/>
                <w:b/>
                <w:bCs/>
                <w:color w:val="000000"/>
                <w:lang w:eastAsia="zh-CN" w:bidi="hi-IN"/>
              </w:rPr>
              <w:t xml:space="preserve">(ΧΩΡΙΣ Φ.Π.Α.) </w:t>
            </w:r>
          </w:p>
        </w:tc>
        <w:tc>
          <w:tcPr>
            <w:tcW w:w="3210" w:type="dxa"/>
            <w:shd w:val="clear" w:color="auto" w:fill="auto"/>
          </w:tcPr>
          <w:p w:rsidR="00E05C48" w:rsidRPr="00E05C48" w:rsidRDefault="00E05C48" w:rsidP="00E05C48">
            <w:pPr>
              <w:widowControl w:val="0"/>
              <w:suppressAutoHyphens/>
              <w:spacing w:after="0" w:line="240" w:lineRule="auto"/>
              <w:jc w:val="both"/>
              <w:rPr>
                <w:rFonts w:ascii="Calibri" w:eastAsia="SimSun" w:hAnsi="Calibri" w:cs="Calibri"/>
                <w:color w:val="000000"/>
                <w:lang w:eastAsia="zh-CN" w:bidi="hi-IN"/>
              </w:rPr>
            </w:pPr>
            <w:r w:rsidRPr="00E05C48">
              <w:rPr>
                <w:rFonts w:ascii="Calibri" w:eastAsia="SimSun" w:hAnsi="Calibri" w:cs="Calibri"/>
                <w:b/>
                <w:bCs/>
                <w:color w:val="000000"/>
                <w:lang w:eastAsia="zh-CN" w:bidi="hi-IN"/>
              </w:rPr>
              <w:t xml:space="preserve">ΣΥΝΟΛΙΚΟ ΠΟΣΟ </w:t>
            </w:r>
          </w:p>
          <w:p w:rsidR="00E05C48" w:rsidRPr="00E05C48" w:rsidRDefault="00E05C48" w:rsidP="00E05C48">
            <w:pPr>
              <w:widowControl w:val="0"/>
              <w:suppressAutoHyphens/>
              <w:spacing w:after="0" w:line="240" w:lineRule="auto"/>
              <w:jc w:val="both"/>
              <w:rPr>
                <w:rFonts w:ascii="Calibri" w:eastAsia="SimSun" w:hAnsi="Calibri" w:cs="Calibri"/>
                <w:color w:val="000000"/>
                <w:lang w:eastAsia="zh-CN" w:bidi="hi-IN"/>
              </w:rPr>
            </w:pPr>
            <w:r w:rsidRPr="00E05C48">
              <w:rPr>
                <w:rFonts w:ascii="Calibri" w:eastAsia="SimSun" w:hAnsi="Calibri" w:cs="Calibri"/>
                <w:b/>
                <w:bCs/>
                <w:color w:val="000000"/>
                <w:lang w:eastAsia="zh-CN" w:bidi="hi-IN"/>
              </w:rPr>
              <w:t xml:space="preserve">(ΜΕ Φ.Π.Α.) </w:t>
            </w:r>
          </w:p>
        </w:tc>
      </w:tr>
      <w:tr w:rsidR="00E05C48" w:rsidRPr="00E05C48" w:rsidTr="002A5889">
        <w:trPr>
          <w:trHeight w:val="205"/>
        </w:trPr>
        <w:tc>
          <w:tcPr>
            <w:tcW w:w="3209"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ΤΜΗΜΑ ….</w:t>
            </w: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c>
          <w:tcPr>
            <w:tcW w:w="3210"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c>
          <w:tcPr>
            <w:tcW w:w="3210"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r>
      <w:tr w:rsidR="00E05C48" w:rsidRPr="00E05C48" w:rsidTr="002A5889">
        <w:trPr>
          <w:trHeight w:val="205"/>
        </w:trPr>
        <w:tc>
          <w:tcPr>
            <w:tcW w:w="3209"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ΤΜΗΜΑ ….</w:t>
            </w: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c>
          <w:tcPr>
            <w:tcW w:w="3210"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c>
          <w:tcPr>
            <w:tcW w:w="3210"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r>
      <w:tr w:rsidR="00E05C48" w:rsidRPr="00E05C48" w:rsidTr="002A5889">
        <w:trPr>
          <w:trHeight w:val="205"/>
        </w:trPr>
        <w:tc>
          <w:tcPr>
            <w:tcW w:w="3209"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ΤΜΗΜΑ ….</w:t>
            </w: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c>
          <w:tcPr>
            <w:tcW w:w="3210"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c>
          <w:tcPr>
            <w:tcW w:w="3210" w:type="dxa"/>
            <w:shd w:val="clear" w:color="auto" w:fill="auto"/>
          </w:tcPr>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tc>
      </w:tr>
    </w:tbl>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 xml:space="preserve">Το Συνολικό Τίμημα ανέρχεται σε (ολογράφως και αριθμητικά*) ……………… ευρώ πλέον Φ.Π.Α. και (ολογράφως και αριθμητικά*) ………………… ευρώ, συμπεριλαμβανομένου του Φ.Π.Α. </w:t>
      </w: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color w:val="000000"/>
          <w:szCs w:val="24"/>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color w:val="000000"/>
          <w:szCs w:val="24"/>
          <w:lang w:eastAsia="zh-CN"/>
        </w:rPr>
      </w:pPr>
      <w:r w:rsidRPr="00E05C48">
        <w:rPr>
          <w:rFonts w:ascii="Calibri" w:eastAsia="Calibri" w:hAnsi="Calibri" w:cs="Calibri"/>
          <w:color w:val="000000"/>
        </w:rPr>
        <w:t>* Σε περίπτωση ασυμφωνίας μεταξύ αριθμητικού και ολογράφως υπερισχύει το ολογράφως.</w:t>
      </w: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color w:val="000000"/>
          <w:szCs w:val="24"/>
          <w:lang w:eastAsia="zh-CN"/>
        </w:rPr>
      </w:pP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Δηλώνω ότι αποδέχομαι πλήρως και ανεπιφύλακτα όλους τους όρους της Διακήρυξης.</w:t>
      </w: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color w:val="000000"/>
          <w:szCs w:val="24"/>
          <w:lang w:eastAsia="zh-CN"/>
        </w:rPr>
      </w:pP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color w:val="000000"/>
          <w:szCs w:val="24"/>
          <w:lang w:eastAsia="zh-CN"/>
        </w:rPr>
      </w:pPr>
      <w:r w:rsidRPr="00E05C48">
        <w:rPr>
          <w:rFonts w:ascii="Calibri" w:eastAsia="Times New Roman" w:hAnsi="Calibri" w:cs="Calibri"/>
          <w:color w:val="000000"/>
          <w:szCs w:val="24"/>
          <w:lang w:eastAsia="zh-CN"/>
        </w:rPr>
        <w:t>Η παρούσα οικονομική προσφορά ισχύει μέχρι και εκατόν ογδόντα (180) ημέρες από την επομένητης διενέργειας του διαγωνισμού.</w:t>
      </w: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i/>
          <w:iCs/>
          <w:color w:val="000000"/>
          <w:sz w:val="20"/>
          <w:szCs w:val="20"/>
          <w:lang w:eastAsia="zh-CN"/>
        </w:rPr>
      </w:pPr>
    </w:p>
    <w:p w:rsidR="00E05C48" w:rsidRPr="00E05C48" w:rsidRDefault="00E05C48" w:rsidP="00E05C48">
      <w:pPr>
        <w:suppressAutoHyphens/>
        <w:autoSpaceDE w:val="0"/>
        <w:autoSpaceDN w:val="0"/>
        <w:adjustRightInd w:val="0"/>
        <w:spacing w:after="0" w:line="240" w:lineRule="auto"/>
        <w:jc w:val="both"/>
        <w:rPr>
          <w:rFonts w:ascii="Calibri" w:eastAsia="Times New Roman" w:hAnsi="Calibri" w:cs="Calibri"/>
          <w:i/>
          <w:iCs/>
          <w:color w:val="000000"/>
          <w:sz w:val="20"/>
          <w:szCs w:val="20"/>
          <w:lang w:eastAsia="zh-CN"/>
        </w:rPr>
      </w:pPr>
      <w:r w:rsidRPr="00E05C48">
        <w:rPr>
          <w:rFonts w:ascii="Calibri" w:eastAsia="Times New Roman" w:hAnsi="Calibri" w:cs="Calibri"/>
          <w:i/>
          <w:iCs/>
          <w:color w:val="000000"/>
          <w:sz w:val="20"/>
          <w:szCs w:val="20"/>
          <w:lang w:eastAsia="zh-CN"/>
        </w:rPr>
        <w:t>………..(Τόπος)        ……. (Ημερομηνία)</w:t>
      </w: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bookmarkStart w:id="1" w:name="_GoBack"/>
      <w:bookmarkEnd w:id="1"/>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p>
    <w:p w:rsidR="00E05C48" w:rsidRPr="00E05C48" w:rsidRDefault="00E05C48" w:rsidP="00E05C48">
      <w:pPr>
        <w:tabs>
          <w:tab w:val="left" w:pos="426"/>
        </w:tabs>
        <w:suppressAutoHyphens/>
        <w:spacing w:after="0" w:line="240" w:lineRule="auto"/>
        <w:jc w:val="both"/>
        <w:rPr>
          <w:rFonts w:ascii="Calibri" w:eastAsia="Times New Roman" w:hAnsi="Calibri" w:cs="Calibri"/>
          <w:b/>
          <w:bCs/>
          <w:color w:val="000000"/>
          <w:lang w:eastAsia="zh-CN"/>
        </w:rPr>
      </w:pPr>
      <w:r w:rsidRPr="00E05C48">
        <w:rPr>
          <w:rFonts w:ascii="Calibri" w:eastAsia="Times New Roman" w:hAnsi="Calibri" w:cs="Calibri"/>
          <w:b/>
          <w:bCs/>
          <w:color w:val="000000"/>
          <w:lang w:eastAsia="zh-CN"/>
        </w:rPr>
        <w:t>Υπογραφή Προσφέροντος ή Νόμιμου Εκπροσώπου αυτού &amp; Σφραγίδα</w:t>
      </w:r>
    </w:p>
    <w:p w:rsidR="00E05C48" w:rsidRPr="00E05C48" w:rsidRDefault="00E05C48" w:rsidP="00E05C48">
      <w:pPr>
        <w:suppressAutoHyphens/>
        <w:spacing w:after="120" w:line="240" w:lineRule="auto"/>
        <w:jc w:val="both"/>
        <w:rPr>
          <w:rFonts w:ascii="Calibri" w:eastAsia="Times New Roman" w:hAnsi="Calibri" w:cs="Calibri"/>
          <w:i/>
          <w:color w:val="000000"/>
          <w:lang w:eastAsia="zh-CN"/>
        </w:rPr>
      </w:pPr>
    </w:p>
    <w:p w:rsidR="00852C87" w:rsidRDefault="00852C87"/>
    <w:sectPr w:rsidR="00852C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C48"/>
    <w:rsid w:val="008075AE"/>
    <w:rsid w:val="00852C87"/>
    <w:rsid w:val="00AB41CC"/>
    <w:rsid w:val="00CA746C"/>
    <w:rsid w:val="00E05C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8043"/>
  <w15:docId w15:val="{C5F307CB-98DA-47BA-ADB3-6F73948E8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1480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SPYRIDON</dc:creator>
  <cp:lastModifiedBy>User</cp:lastModifiedBy>
  <cp:revision>4</cp:revision>
  <dcterms:created xsi:type="dcterms:W3CDTF">2021-04-21T06:51:00Z</dcterms:created>
  <dcterms:modified xsi:type="dcterms:W3CDTF">2021-05-25T06:51:00Z</dcterms:modified>
</cp:coreProperties>
</file>